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C8" w:rsidRDefault="001D20CB" w:rsidP="007A5E87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:rsidR="005B617F" w:rsidRDefault="009F0FEC" w:rsidP="005B617F">
      <w:pPr>
        <w:spacing w:after="0"/>
        <w:jc w:val="center"/>
        <w:rPr>
          <w:b/>
        </w:rPr>
      </w:pPr>
      <w:r>
        <w:rPr>
          <w:b/>
        </w:rPr>
        <w:t>2021</w:t>
      </w:r>
      <w:r w:rsidR="00AE39A2">
        <w:rPr>
          <w:b/>
        </w:rPr>
        <w:t>/</w:t>
      </w:r>
      <w:r>
        <w:rPr>
          <w:b/>
        </w:rPr>
        <w:t>2022 GÜZ</w:t>
      </w:r>
      <w:r w:rsidR="002D24E8">
        <w:rPr>
          <w:b/>
        </w:rPr>
        <w:t xml:space="preserve"> DÖNEMİ </w:t>
      </w:r>
      <w:r>
        <w:rPr>
          <w:b/>
        </w:rPr>
        <w:t>EĞİTİM BİLİMLERİ</w:t>
      </w:r>
      <w:r w:rsidR="002D24E8">
        <w:rPr>
          <w:b/>
        </w:rPr>
        <w:t xml:space="preserve"> BÖLÜMÜ</w:t>
      </w:r>
      <w:r>
        <w:rPr>
          <w:b/>
        </w:rPr>
        <w:t xml:space="preserve"> REHBERLİK VE PSİKOLOJİK DANIŞMANLIK PROGRAMI</w:t>
      </w:r>
      <w:r w:rsidR="002D24E8">
        <w:rPr>
          <w:b/>
        </w:rPr>
        <w:t xml:space="preserve"> </w:t>
      </w:r>
      <w:r w:rsidR="007A5E87">
        <w:rPr>
          <w:b/>
        </w:rPr>
        <w:t xml:space="preserve">FİNAL </w:t>
      </w:r>
      <w:r w:rsidR="004A4BEC" w:rsidRPr="004A4BEC">
        <w:rPr>
          <w:b/>
        </w:rPr>
        <w:t>TAKVİMİ</w:t>
      </w:r>
    </w:p>
    <w:tbl>
      <w:tblPr>
        <w:tblpPr w:leftFromText="141" w:rightFromText="141" w:vertAnchor="text" w:horzAnchor="page" w:tblpX="567" w:tblpY="156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2392"/>
        <w:gridCol w:w="911"/>
        <w:gridCol w:w="1047"/>
        <w:gridCol w:w="816"/>
        <w:gridCol w:w="892"/>
        <w:gridCol w:w="1620"/>
        <w:gridCol w:w="1715"/>
      </w:tblGrid>
      <w:tr w:rsidR="0054465C" w:rsidRPr="00BC0664" w:rsidTr="0054465C">
        <w:trPr>
          <w:trHeight w:val="555"/>
        </w:trPr>
        <w:tc>
          <w:tcPr>
            <w:tcW w:w="3843" w:type="dxa"/>
            <w:gridSpan w:val="2"/>
            <w:shd w:val="clear" w:color="000000" w:fill="D9D9D9"/>
            <w:noWrap/>
            <w:vAlign w:val="center"/>
            <w:hideMark/>
          </w:tcPr>
          <w:p w:rsidR="0054465C" w:rsidRPr="00412B23" w:rsidRDefault="0054465C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kodu/adı</w:t>
            </w:r>
          </w:p>
        </w:tc>
        <w:tc>
          <w:tcPr>
            <w:tcW w:w="911" w:type="dxa"/>
            <w:shd w:val="clear" w:color="000000" w:fill="D9D9D9"/>
            <w:noWrap/>
            <w:vAlign w:val="center"/>
            <w:hideMark/>
          </w:tcPr>
          <w:p w:rsidR="0054465C" w:rsidRPr="00412B23" w:rsidRDefault="0054465C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Öğrenci</w:t>
            </w: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1047" w:type="dxa"/>
            <w:shd w:val="clear" w:color="000000" w:fill="D9D9D9"/>
            <w:noWrap/>
            <w:vAlign w:val="center"/>
            <w:hideMark/>
          </w:tcPr>
          <w:p w:rsidR="0054465C" w:rsidRPr="00412B23" w:rsidRDefault="0054465C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Sınav </w:t>
            </w:r>
          </w:p>
          <w:p w:rsidR="0054465C" w:rsidRPr="00412B23" w:rsidRDefault="0054465C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816" w:type="dxa"/>
            <w:shd w:val="clear" w:color="000000" w:fill="D9D9D9"/>
            <w:noWrap/>
            <w:vAlign w:val="center"/>
            <w:hideMark/>
          </w:tcPr>
          <w:p w:rsidR="0054465C" w:rsidRPr="00412B23" w:rsidRDefault="0054465C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892" w:type="dxa"/>
            <w:shd w:val="clear" w:color="000000" w:fill="D9D9D9"/>
          </w:tcPr>
          <w:p w:rsidR="0054465C" w:rsidRPr="00412B23" w:rsidRDefault="0054465C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Sınav </w:t>
            </w:r>
          </w:p>
          <w:p w:rsidR="0054465C" w:rsidRPr="00412B23" w:rsidRDefault="0054465C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1620" w:type="dxa"/>
            <w:shd w:val="clear" w:color="000000" w:fill="D9D9D9"/>
          </w:tcPr>
          <w:p w:rsidR="0054465C" w:rsidRPr="00412B23" w:rsidRDefault="0054465C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715" w:type="dxa"/>
            <w:shd w:val="clear" w:color="000000" w:fill="D9D9D9"/>
            <w:noWrap/>
            <w:vAlign w:val="center"/>
            <w:hideMark/>
          </w:tcPr>
          <w:p w:rsidR="0054465C" w:rsidRPr="00412B23" w:rsidRDefault="0054465C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Öğretim Elemanı</w:t>
            </w:r>
          </w:p>
        </w:tc>
      </w:tr>
      <w:tr w:rsidR="0054465C" w:rsidRPr="00BC0664" w:rsidTr="0054465C">
        <w:trPr>
          <w:trHeight w:val="610"/>
        </w:trPr>
        <w:tc>
          <w:tcPr>
            <w:tcW w:w="10844" w:type="dxa"/>
            <w:gridSpan w:val="8"/>
            <w:shd w:val="clear" w:color="auto" w:fill="D9D9D9" w:themeFill="background1" w:themeFillShade="D9"/>
          </w:tcPr>
          <w:p w:rsidR="0054465C" w:rsidRPr="00412B23" w:rsidRDefault="0054465C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1.Sınıf </w:t>
            </w:r>
          </w:p>
        </w:tc>
      </w:tr>
      <w:tr w:rsidR="0054465C" w:rsidRPr="00BC066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EFMB103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EĞİTİM SOSYOLOJİSİ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03.01.2022</w:t>
            </w:r>
          </w:p>
        </w:tc>
        <w:tc>
          <w:tcPr>
            <w:tcW w:w="816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10.00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Emrah B. PATOĞLU</w:t>
            </w:r>
          </w:p>
        </w:tc>
      </w:tr>
      <w:tr w:rsidR="0054465C" w:rsidRPr="00BC066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GERP107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SOSYOLOJİYE GİRİŞ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03.01.2022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13.30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C-Z01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İdris KAYA</w:t>
            </w:r>
          </w:p>
        </w:tc>
      </w:tr>
      <w:tr w:rsidR="0054465C" w:rsidRPr="00BC066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EFMB101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EĞİTİME GİRİŞ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04.01.2022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13.30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 Doç. Dr. Zehra KESER ÖZMANTAR</w:t>
            </w:r>
          </w:p>
        </w:tc>
      </w:tr>
      <w:tr w:rsidR="0054465C" w:rsidRPr="00BC0664" w:rsidTr="0054465C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PDR101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PSİKOLOJİYE GİRİŞ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05.01.2022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13.00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Eyyüp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 xml:space="preserve"> ÖZKAMALI</w:t>
            </w:r>
          </w:p>
        </w:tc>
      </w:tr>
      <w:tr w:rsidR="0054465C" w:rsidRPr="00BC0664" w:rsidTr="0054465C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EFGK101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BİLİŞİM TEKNOLOJİLERİ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68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06.01.2022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14.30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Lab-3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Gör. İlker AVŞAR</w:t>
            </w:r>
          </w:p>
        </w:tc>
      </w:tr>
      <w:tr w:rsidR="0054465C" w:rsidRPr="00BC0664" w:rsidTr="0054465C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PDR103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rPr>
                <w:color w:val="000000"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KÜLTÜREL ANTROPOLOJİ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84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07.01.2022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13.30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35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Gör. Harun Cengiz KARAYAKUPOĞLU</w:t>
            </w:r>
          </w:p>
        </w:tc>
      </w:tr>
      <w:tr w:rsidR="0054465C" w:rsidRPr="00BC0664" w:rsidTr="0054465C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TDP101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TOPLUMSAL DUYARLILIK PROJESİ-I</w:t>
            </w:r>
          </w:p>
          <w:p w:rsidR="003617C2" w:rsidRPr="0011566C" w:rsidRDefault="003617C2" w:rsidP="0054465C">
            <w:pPr>
              <w:rPr>
                <w:bCs/>
                <w:iCs/>
                <w:sz w:val="16"/>
                <w:szCs w:val="18"/>
              </w:rPr>
            </w:pPr>
            <w:r>
              <w:rPr>
                <w:bCs/>
                <w:iCs/>
                <w:sz w:val="16"/>
                <w:szCs w:val="18"/>
              </w:rPr>
              <w:t>(PROJE)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79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10.01.2022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09.00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  <w:r w:rsidR="00793706">
              <w:rPr>
                <w:sz w:val="16"/>
                <w:szCs w:val="18"/>
              </w:rPr>
              <w:t>-A208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Doç. Dr. Zehra KESER ÖZMANTAR</w:t>
            </w:r>
          </w:p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Prof. Dr. Mehmet SİNCAR</w:t>
            </w:r>
          </w:p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Doç. Dr. Fatih BOZBAYINDIR</w:t>
            </w:r>
          </w:p>
        </w:tc>
      </w:tr>
      <w:tr w:rsidR="0054465C" w:rsidRPr="00BC0664" w:rsidTr="0054465C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GOS118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SAĞLIKLI YAŞAM VE SPOR</w:t>
            </w:r>
            <w:r w:rsidR="003617C2">
              <w:rPr>
                <w:bCs/>
                <w:iCs/>
                <w:sz w:val="16"/>
                <w:szCs w:val="18"/>
              </w:rPr>
              <w:t xml:space="preserve"> </w:t>
            </w:r>
            <w:r w:rsidR="003617C2">
              <w:rPr>
                <w:sz w:val="16"/>
                <w:szCs w:val="18"/>
              </w:rPr>
              <w:t>(ÖDEV)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41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09.00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Gör. Özlem BOZDAL</w:t>
            </w:r>
          </w:p>
        </w:tc>
      </w:tr>
      <w:tr w:rsidR="0054465C" w:rsidRPr="00BC0664" w:rsidTr="0054465C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GOS112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TEMEL SPOR UYGULAMALARI</w:t>
            </w:r>
            <w:r w:rsidR="003617C2">
              <w:rPr>
                <w:bCs/>
                <w:iCs/>
                <w:sz w:val="16"/>
                <w:szCs w:val="18"/>
              </w:rPr>
              <w:t xml:space="preserve"> (ÖDEV)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43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12.01.2022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09.00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Gör. Özlem BOZDAL</w:t>
            </w:r>
          </w:p>
        </w:tc>
      </w:tr>
      <w:tr w:rsidR="0054465C" w:rsidRPr="00BC0664" w:rsidTr="0074601A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YDBİ101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YABANCI DİL-I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63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 Doç. Dr. Emrah CİNKARA</w:t>
            </w:r>
          </w:p>
        </w:tc>
      </w:tr>
      <w:tr w:rsidR="0054465C" w:rsidRPr="00BC0664" w:rsidTr="00B54F6B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TURK101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TÜRK DİLİ-I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63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Sibel KARADENİZ YAĞMUR</w:t>
            </w:r>
          </w:p>
        </w:tc>
      </w:tr>
      <w:tr w:rsidR="0054465C" w:rsidRPr="00BC0664" w:rsidTr="00250EC5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AİİT101</w:t>
            </w:r>
          </w:p>
        </w:tc>
        <w:tc>
          <w:tcPr>
            <w:tcW w:w="2392" w:type="dxa"/>
            <w:shd w:val="clear" w:color="auto" w:fill="auto"/>
            <w:noWrap/>
            <w:vAlign w:val="bottom"/>
          </w:tcPr>
          <w:p w:rsidR="0054465C" w:rsidRPr="0011566C" w:rsidRDefault="0054465C" w:rsidP="0054465C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ATATÜRK İLKELERİ VE İNKILAP TARİHİ-I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65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Fadime TOSİK DİNÇ</w:t>
            </w:r>
          </w:p>
        </w:tc>
      </w:tr>
      <w:tr w:rsidR="0054465C" w:rsidRPr="00BC0664" w:rsidTr="00DE234B">
        <w:trPr>
          <w:trHeight w:val="540"/>
        </w:trPr>
        <w:tc>
          <w:tcPr>
            <w:tcW w:w="10844" w:type="dxa"/>
            <w:gridSpan w:val="8"/>
            <w:shd w:val="clear" w:color="000000" w:fill="D9D9D9"/>
          </w:tcPr>
          <w:p w:rsidR="0054465C" w:rsidRPr="005B617F" w:rsidRDefault="0054465C" w:rsidP="0054465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t>2.Sınıf</w:t>
            </w:r>
          </w:p>
        </w:tc>
      </w:tr>
      <w:tr w:rsidR="0054465C" w:rsidRPr="00E616E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EFMB203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ÖĞRETİM İLKE VE YÖNTEMLERİ 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70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03.01.2022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Prof. Dr. Birsen BAĞÇECİ</w:t>
            </w:r>
          </w:p>
        </w:tc>
      </w:tr>
      <w:tr w:rsidR="0054465C" w:rsidRPr="00E616E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PDR205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SOSYAL PSİKOLOJİ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03.01.2022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15.00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Ahmet BUĞA</w:t>
            </w:r>
          </w:p>
        </w:tc>
      </w:tr>
      <w:tr w:rsidR="0054465C" w:rsidRPr="00E616E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EFMB207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ÇOCUK PSİKOLOJİSİ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73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04.01.2022</w:t>
            </w:r>
          </w:p>
        </w:tc>
        <w:tc>
          <w:tcPr>
            <w:tcW w:w="816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09.30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Doç. Dr. Ali ÇEKİÇ</w:t>
            </w:r>
          </w:p>
        </w:tc>
      </w:tr>
      <w:tr w:rsidR="0054465C" w:rsidRPr="00E616E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PDR203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ÖĞRENME PSİKOLOJİSİ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84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05.01.2022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 w:rsidR="00383A45">
              <w:rPr>
                <w:sz w:val="16"/>
                <w:szCs w:val="18"/>
              </w:rPr>
              <w:t>1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Doç. Dr. İbrahim TANRIKULU</w:t>
            </w:r>
          </w:p>
        </w:tc>
      </w:tr>
      <w:tr w:rsidR="0054465C" w:rsidRPr="00E616E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EFGK205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54465C" w:rsidRPr="0011566C" w:rsidRDefault="0054465C" w:rsidP="0054465C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BİLİM TARİHİ VE FELSEFESİ</w:t>
            </w:r>
          </w:p>
        </w:tc>
        <w:tc>
          <w:tcPr>
            <w:tcW w:w="911" w:type="dxa"/>
            <w:shd w:val="clear" w:color="auto" w:fill="auto"/>
            <w:noWrap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72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54465C" w:rsidRPr="0011566C" w:rsidRDefault="0054465C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</w:t>
            </w:r>
            <w:r w:rsidR="00383A45">
              <w:rPr>
                <w:sz w:val="16"/>
                <w:szCs w:val="18"/>
              </w:rPr>
              <w:t>5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4465C" w:rsidRPr="0011566C" w:rsidRDefault="0054465C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 w:rsidR="00383A45">
              <w:rPr>
                <w:sz w:val="16"/>
                <w:szCs w:val="18"/>
              </w:rPr>
              <w:t>6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54465C" w:rsidRPr="0011566C" w:rsidRDefault="0054465C" w:rsidP="0054465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54465C" w:rsidRPr="0011566C" w:rsidRDefault="0054465C" w:rsidP="0054465C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4465C" w:rsidRPr="0011566C" w:rsidRDefault="0054465C" w:rsidP="0054465C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Sadık ÇETİN</w:t>
            </w:r>
          </w:p>
        </w:tc>
      </w:tr>
      <w:tr w:rsidR="00383A45" w:rsidRPr="00E616E4" w:rsidTr="00AA4091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PDR207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TEMEL İSTATİSTİK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72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6.</w:t>
            </w:r>
            <w:r w:rsidRPr="0011566C">
              <w:rPr>
                <w:sz w:val="16"/>
                <w:szCs w:val="18"/>
              </w:rPr>
              <w:t>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Lab1-Lab2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İbrahim YILDIRIM</w:t>
            </w:r>
          </w:p>
        </w:tc>
      </w:tr>
      <w:tr w:rsidR="00383A45" w:rsidRPr="00E616E4" w:rsidTr="005446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PDR209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ÇOCUK İSTİSMARI VE İHMALİ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06.01.2022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15.00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İdris KAYA</w:t>
            </w:r>
          </w:p>
        </w:tc>
      </w:tr>
      <w:tr w:rsidR="00383A45" w:rsidRPr="00E616E4" w:rsidTr="0011566C">
        <w:trPr>
          <w:trHeight w:val="3449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PDR201/GERP207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GELİŞİM PSİKOLOJİSİ-II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79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07.01.2022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</w:t>
            </w:r>
          </w:p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ÖZKAMALI</w:t>
            </w:r>
          </w:p>
        </w:tc>
      </w:tr>
      <w:tr w:rsidR="00383A45" w:rsidRPr="00BC0664" w:rsidTr="000A50CF">
        <w:trPr>
          <w:trHeight w:val="610"/>
        </w:trPr>
        <w:tc>
          <w:tcPr>
            <w:tcW w:w="10844" w:type="dxa"/>
            <w:gridSpan w:val="8"/>
            <w:shd w:val="clear" w:color="000000" w:fill="D9D9D9"/>
          </w:tcPr>
          <w:p w:rsidR="00383A45" w:rsidRPr="005B617F" w:rsidRDefault="00383A45" w:rsidP="00383A4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lastRenderedPageBreak/>
              <w:t>3.Sınıf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EFMB302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EĞİTİMDE ÖLÇME VE DEĞERLENDİRME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48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03.01.2022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09.00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AMFİ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Prof. Dr. Bayram ÇETİN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PDR301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DAVRANIŞ BOZUKLUKLARI-I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56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03.01.2022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13.30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AMFİ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Ali ÇEKİÇ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PDR305/GERP301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DANIŞMA İLKE VE TEKNİKLERİ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87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04.01.2022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Prof. Dr. Zeynep HAMAMCI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EFGK305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MEDYA OKURYAZARLIĞI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60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05.01.2022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09.00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AMFİ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Kadir KAPLAN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PDR307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DANIŞMA KURAMLARI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05.01.2022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14.00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İdris KAYA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PDR309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MESLEKİ REHBERLİK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06.01.2022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09.30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A204-A206-A208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Erhan TUNÇ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PDR311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GRUP REHBERLİĞİ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116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07.01.2022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15.00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A204-A206-A208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İbrahim TANRIKULU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EFMB311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ELEŞTİREL VE ANALİTİK DÜŞÜNME</w:t>
            </w:r>
          </w:p>
          <w:p w:rsidR="003617C2" w:rsidRPr="0011566C" w:rsidRDefault="003617C2" w:rsidP="0038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(ÖDEV)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75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10.01.2022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Arş. Gör. Dr. Mustafa POLAT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PDR303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TESTLER</w:t>
            </w:r>
          </w:p>
          <w:p w:rsidR="003617C2" w:rsidRPr="0011566C" w:rsidRDefault="003617C2" w:rsidP="0038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(ÖDEV)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96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Erhan TUNÇ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EFMB304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TÜRK EĞİTİM SİSTEMİ VE OKUL YÖNETİMİ</w:t>
            </w:r>
            <w:r w:rsidR="003617C2">
              <w:rPr>
                <w:sz w:val="16"/>
                <w:szCs w:val="18"/>
              </w:rPr>
              <w:t xml:space="preserve"> (PERFORMANS ÖDEVİ)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39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12.01.2022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Semih SUMMAK</w:t>
            </w:r>
          </w:p>
        </w:tc>
      </w:tr>
      <w:tr w:rsidR="00383A45" w:rsidRPr="00BC0664" w:rsidTr="00E03085">
        <w:trPr>
          <w:trHeight w:val="311"/>
        </w:trPr>
        <w:tc>
          <w:tcPr>
            <w:tcW w:w="10844" w:type="dxa"/>
            <w:gridSpan w:val="8"/>
            <w:shd w:val="clear" w:color="auto" w:fill="D9D9D9" w:themeFill="background1" w:themeFillShade="D9"/>
          </w:tcPr>
          <w:p w:rsidR="00383A45" w:rsidRPr="005B617F" w:rsidRDefault="00383A45" w:rsidP="00383A4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t>4.Sınıf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EFMB407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KARŞILAŞTIRMALI EĞİTİM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73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03.01.2022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20"/>
              </w:rPr>
            </w:pPr>
            <w:r w:rsidRPr="0011566C">
              <w:rPr>
                <w:sz w:val="16"/>
                <w:szCs w:val="20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Metin ÖZKAN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EFMB403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ÖZEL EĞİTİM VE KAYNAŞTIRMA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89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04.01.2022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15.00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20"/>
              </w:rPr>
            </w:pPr>
            <w:r w:rsidRPr="0011566C">
              <w:rPr>
                <w:sz w:val="16"/>
                <w:szCs w:val="20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Fatih Emrah </w:t>
            </w:r>
          </w:p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DEMİR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PDR415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BOŞANMA VE BOŞANMA ARABULUCULUĞU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110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05.01.2022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20"/>
              </w:rPr>
            </w:pPr>
            <w:r w:rsidRPr="0011566C">
              <w:rPr>
                <w:sz w:val="16"/>
                <w:szCs w:val="20"/>
              </w:rPr>
              <w:t>A204-A206-A208</w:t>
            </w:r>
          </w:p>
        </w:tc>
        <w:tc>
          <w:tcPr>
            <w:tcW w:w="1715" w:type="dxa"/>
            <w:shd w:val="clear" w:color="auto" w:fill="auto"/>
            <w:noWrap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ÖZKAMALI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PDR401/GERP320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AİLE DANIŞMANLIĞI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116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06.01.2022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13.30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20"/>
              </w:rPr>
            </w:pPr>
            <w:r w:rsidRPr="0011566C">
              <w:rPr>
                <w:sz w:val="16"/>
                <w:szCs w:val="20"/>
              </w:rPr>
              <w:t>A204-A206-A208</w:t>
            </w:r>
          </w:p>
        </w:tc>
        <w:tc>
          <w:tcPr>
            <w:tcW w:w="1715" w:type="dxa"/>
            <w:shd w:val="clear" w:color="auto" w:fill="auto"/>
            <w:noWrap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ÖZKAMALI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PDR403/GERP406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MESLEK ETİĞİ VE YASAL KONULAR</w:t>
            </w:r>
            <w:r w:rsidR="003617C2">
              <w:rPr>
                <w:sz w:val="16"/>
                <w:szCs w:val="18"/>
              </w:rPr>
              <w:t xml:space="preserve"> </w:t>
            </w:r>
            <w:r w:rsidR="003617C2">
              <w:rPr>
                <w:sz w:val="16"/>
                <w:szCs w:val="18"/>
              </w:rPr>
              <w:t>(ÖDEV)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119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10.01.2022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20"/>
              </w:rPr>
            </w:pPr>
            <w:r w:rsidRPr="0011566C">
              <w:rPr>
                <w:sz w:val="16"/>
                <w:szCs w:val="20"/>
              </w:rPr>
              <w:t>A204-A206-A208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Ahmet BUĞA</w:t>
            </w:r>
          </w:p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PDR405/GERP302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RPD’DE PROGRAM GELİŞTİRME</w:t>
            </w:r>
            <w:r w:rsidR="003617C2">
              <w:rPr>
                <w:sz w:val="16"/>
                <w:szCs w:val="18"/>
              </w:rPr>
              <w:t xml:space="preserve"> </w:t>
            </w:r>
            <w:r w:rsidR="003617C2">
              <w:rPr>
                <w:sz w:val="16"/>
                <w:szCs w:val="18"/>
              </w:rPr>
              <w:t>(ÖDEV)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89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</w:rPr>
            </w:pPr>
            <w:r w:rsidRPr="0011566C">
              <w:rPr>
                <w:sz w:val="16"/>
                <w:szCs w:val="20"/>
              </w:rPr>
              <w:t>A204-A206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Ali ÇEKİÇ</w:t>
            </w:r>
          </w:p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EFMB405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83A45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OKULLARDA RPD UYGULAMALARI-I</w:t>
            </w:r>
          </w:p>
          <w:p w:rsidR="003617C2" w:rsidRPr="0011566C" w:rsidRDefault="003617C2" w:rsidP="0038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(UYGULAMA)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77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12.01.2022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383A45" w:rsidP="00383A45">
            <w:pPr>
              <w:jc w:val="center"/>
              <w:rPr>
                <w:sz w:val="16"/>
              </w:rPr>
            </w:pPr>
            <w:r w:rsidRPr="0011566C">
              <w:rPr>
                <w:sz w:val="16"/>
                <w:szCs w:val="20"/>
              </w:rPr>
              <w:t>A204-A206</w:t>
            </w:r>
            <w:r w:rsidR="00793706">
              <w:rPr>
                <w:sz w:val="16"/>
                <w:szCs w:val="20"/>
              </w:rPr>
              <w:t>-A208-CZ01-CZ03-AZ01-AZ02-AZ03-A101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Prof. Dr. Zeynep HAMAMCI, Doç. Dr. Mehmet MURAT, Doç. Dr. İbrahim TANRIKULU, Doç. Dr. Ali ÇEKİÇ, Doç. Dr. Erhan TUNÇ, 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ÖZKAMALI, 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Ahmet BUĞA, 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İdris KAYA, Arş. Gör. Aykut KUL</w:t>
            </w:r>
          </w:p>
        </w:tc>
      </w:tr>
      <w:tr w:rsidR="00383A45" w:rsidRPr="00BC0664" w:rsidTr="0054465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PDR407/GERP403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3617C2" w:rsidRDefault="00383A45" w:rsidP="00383A45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BİREYLE PSİKOLOJİK DANIŞMA UYGULAMASI-I</w:t>
            </w:r>
            <w:r w:rsidR="003617C2">
              <w:rPr>
                <w:sz w:val="16"/>
                <w:szCs w:val="18"/>
              </w:rPr>
              <w:t xml:space="preserve"> </w:t>
            </w:r>
          </w:p>
          <w:p w:rsidR="00383A45" w:rsidRPr="0011566C" w:rsidRDefault="003617C2" w:rsidP="0038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(UYGULAMA)</w:t>
            </w:r>
          </w:p>
        </w:tc>
        <w:tc>
          <w:tcPr>
            <w:tcW w:w="911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13.01.2022</w:t>
            </w:r>
          </w:p>
        </w:tc>
        <w:tc>
          <w:tcPr>
            <w:tcW w:w="816" w:type="dxa"/>
            <w:shd w:val="clear" w:color="auto" w:fill="auto"/>
            <w:noWrap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383A45" w:rsidRPr="0011566C" w:rsidRDefault="00383A45" w:rsidP="00383A45">
            <w:pPr>
              <w:jc w:val="center"/>
              <w:rPr>
                <w:sz w:val="16"/>
                <w:szCs w:val="18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383A45" w:rsidRPr="0011566C" w:rsidRDefault="00793706" w:rsidP="00383A45">
            <w:pPr>
              <w:jc w:val="center"/>
              <w:rPr>
                <w:sz w:val="16"/>
              </w:rPr>
            </w:pPr>
            <w:r w:rsidRPr="0011566C">
              <w:rPr>
                <w:sz w:val="16"/>
                <w:szCs w:val="20"/>
              </w:rPr>
              <w:t>A204-A206</w:t>
            </w:r>
            <w:r>
              <w:rPr>
                <w:sz w:val="16"/>
                <w:szCs w:val="20"/>
              </w:rPr>
              <w:t>-A208-CZ01-CZ03-AZ01-AZ02-AZ03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83A45" w:rsidRPr="0011566C" w:rsidRDefault="00383A45" w:rsidP="00383A45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11566C">
              <w:rPr>
                <w:sz w:val="16"/>
                <w:szCs w:val="18"/>
              </w:rPr>
              <w:t>Prof.  Prof.</w:t>
            </w:r>
            <w:proofErr w:type="gramEnd"/>
            <w:r w:rsidRPr="0011566C">
              <w:rPr>
                <w:sz w:val="16"/>
                <w:szCs w:val="18"/>
              </w:rPr>
              <w:t xml:space="preserve"> Dr. Zeynep HAMAMCI, Doç. Dr. Mehmet MURAT, Doç. Dr. İbrahim TANRIKULU, Doç. Dr. Ali ÇEKİÇ, Doç. Dr. Erhan TUNÇ, 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ÖZKAMALI, 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Ahmet BUĞA, 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İdris KAYA,</w:t>
            </w:r>
          </w:p>
        </w:tc>
      </w:tr>
    </w:tbl>
    <w:p w:rsidR="00F5377E" w:rsidRDefault="00F5377E" w:rsidP="006F08E0">
      <w:pPr>
        <w:spacing w:after="0" w:line="240" w:lineRule="auto"/>
        <w:rPr>
          <w:b/>
          <w:sz w:val="20"/>
          <w:szCs w:val="20"/>
        </w:rPr>
      </w:pPr>
    </w:p>
    <w:p w:rsidR="0011566C" w:rsidRDefault="0011566C" w:rsidP="005B617F">
      <w:pPr>
        <w:spacing w:after="0" w:line="240" w:lineRule="auto"/>
        <w:jc w:val="right"/>
        <w:rPr>
          <w:b/>
          <w:sz w:val="20"/>
          <w:szCs w:val="20"/>
        </w:rPr>
      </w:pPr>
    </w:p>
    <w:p w:rsidR="005B617F" w:rsidRPr="0011566C" w:rsidRDefault="005B617F" w:rsidP="005B617F">
      <w:pPr>
        <w:spacing w:after="0" w:line="240" w:lineRule="auto"/>
        <w:jc w:val="right"/>
        <w:rPr>
          <w:b/>
          <w:sz w:val="20"/>
          <w:szCs w:val="20"/>
        </w:rPr>
      </w:pPr>
      <w:bookmarkStart w:id="0" w:name="_GoBack"/>
      <w:bookmarkEnd w:id="0"/>
      <w:r w:rsidRPr="0011566C">
        <w:rPr>
          <w:b/>
          <w:sz w:val="20"/>
          <w:szCs w:val="20"/>
        </w:rPr>
        <w:t>Doç. Dr. Mehmet MURAT</w:t>
      </w:r>
    </w:p>
    <w:p w:rsidR="006F4B17" w:rsidRPr="0011566C" w:rsidRDefault="005B617F" w:rsidP="0011566C">
      <w:pPr>
        <w:spacing w:after="0" w:line="240" w:lineRule="auto"/>
        <w:jc w:val="right"/>
        <w:rPr>
          <w:b/>
          <w:szCs w:val="20"/>
        </w:rPr>
      </w:pPr>
      <w:r w:rsidRPr="0011566C">
        <w:rPr>
          <w:b/>
          <w:sz w:val="20"/>
          <w:szCs w:val="20"/>
        </w:rPr>
        <w:t>Eğitim Bilimleri Bölüm Başkanı</w:t>
      </w:r>
      <w:r w:rsidR="00AE39A2">
        <w:rPr>
          <w:b/>
          <w:sz w:val="20"/>
          <w:szCs w:val="20"/>
        </w:rPr>
        <w:t xml:space="preserve">          </w:t>
      </w:r>
    </w:p>
    <w:sectPr w:rsidR="006F4B17" w:rsidRPr="0011566C" w:rsidSect="004A4BEC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EC"/>
    <w:rsid w:val="000073D5"/>
    <w:rsid w:val="00007A60"/>
    <w:rsid w:val="00010B2F"/>
    <w:rsid w:val="00032CDB"/>
    <w:rsid w:val="00034C33"/>
    <w:rsid w:val="00037358"/>
    <w:rsid w:val="00040DB6"/>
    <w:rsid w:val="00040EC1"/>
    <w:rsid w:val="000442D3"/>
    <w:rsid w:val="000575E0"/>
    <w:rsid w:val="00057B8A"/>
    <w:rsid w:val="00075A57"/>
    <w:rsid w:val="00096725"/>
    <w:rsid w:val="000A4D33"/>
    <w:rsid w:val="000A5575"/>
    <w:rsid w:val="000C298D"/>
    <w:rsid w:val="000C55DA"/>
    <w:rsid w:val="000D5794"/>
    <w:rsid w:val="000D70F0"/>
    <w:rsid w:val="000E2906"/>
    <w:rsid w:val="00111127"/>
    <w:rsid w:val="0011566C"/>
    <w:rsid w:val="00133D9A"/>
    <w:rsid w:val="00145960"/>
    <w:rsid w:val="00147338"/>
    <w:rsid w:val="00147ECB"/>
    <w:rsid w:val="001519BE"/>
    <w:rsid w:val="001920ED"/>
    <w:rsid w:val="001973BE"/>
    <w:rsid w:val="001B2136"/>
    <w:rsid w:val="001D20CB"/>
    <w:rsid w:val="001D4133"/>
    <w:rsid w:val="001D43FB"/>
    <w:rsid w:val="001D46CE"/>
    <w:rsid w:val="001E1082"/>
    <w:rsid w:val="001F06ED"/>
    <w:rsid w:val="001F2CC6"/>
    <w:rsid w:val="001F4F6D"/>
    <w:rsid w:val="001F539C"/>
    <w:rsid w:val="002109BC"/>
    <w:rsid w:val="00213FC2"/>
    <w:rsid w:val="00237EE6"/>
    <w:rsid w:val="0024120E"/>
    <w:rsid w:val="00243E7B"/>
    <w:rsid w:val="00243F12"/>
    <w:rsid w:val="00260130"/>
    <w:rsid w:val="00265D81"/>
    <w:rsid w:val="00272E53"/>
    <w:rsid w:val="00290D59"/>
    <w:rsid w:val="00291137"/>
    <w:rsid w:val="00293B5B"/>
    <w:rsid w:val="002B2BDC"/>
    <w:rsid w:val="002C0375"/>
    <w:rsid w:val="002C0900"/>
    <w:rsid w:val="002D24E8"/>
    <w:rsid w:val="002E0F8C"/>
    <w:rsid w:val="002F20E8"/>
    <w:rsid w:val="002F25F9"/>
    <w:rsid w:val="002F2D11"/>
    <w:rsid w:val="002F4653"/>
    <w:rsid w:val="00300ADF"/>
    <w:rsid w:val="003018EF"/>
    <w:rsid w:val="00323701"/>
    <w:rsid w:val="00334EDC"/>
    <w:rsid w:val="00360E47"/>
    <w:rsid w:val="003617C2"/>
    <w:rsid w:val="003620D9"/>
    <w:rsid w:val="00365D02"/>
    <w:rsid w:val="00377535"/>
    <w:rsid w:val="00383A45"/>
    <w:rsid w:val="003C1499"/>
    <w:rsid w:val="003C388D"/>
    <w:rsid w:val="003F77C8"/>
    <w:rsid w:val="00412B23"/>
    <w:rsid w:val="00412E8E"/>
    <w:rsid w:val="00414D28"/>
    <w:rsid w:val="004208DB"/>
    <w:rsid w:val="00433EBD"/>
    <w:rsid w:val="00442D2A"/>
    <w:rsid w:val="0044477A"/>
    <w:rsid w:val="00444D33"/>
    <w:rsid w:val="0045193C"/>
    <w:rsid w:val="004607F5"/>
    <w:rsid w:val="00466EF9"/>
    <w:rsid w:val="00470ECC"/>
    <w:rsid w:val="00472CCD"/>
    <w:rsid w:val="00475847"/>
    <w:rsid w:val="004854D9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3CCB"/>
    <w:rsid w:val="00507D2F"/>
    <w:rsid w:val="00513CE5"/>
    <w:rsid w:val="00515737"/>
    <w:rsid w:val="00525CE2"/>
    <w:rsid w:val="00530434"/>
    <w:rsid w:val="0053445B"/>
    <w:rsid w:val="00537C7A"/>
    <w:rsid w:val="005405F4"/>
    <w:rsid w:val="0054465C"/>
    <w:rsid w:val="00546CE7"/>
    <w:rsid w:val="00551357"/>
    <w:rsid w:val="0056324F"/>
    <w:rsid w:val="005632AD"/>
    <w:rsid w:val="005671A6"/>
    <w:rsid w:val="00572965"/>
    <w:rsid w:val="005862F5"/>
    <w:rsid w:val="00587B0A"/>
    <w:rsid w:val="00593779"/>
    <w:rsid w:val="005A0D87"/>
    <w:rsid w:val="005B3F06"/>
    <w:rsid w:val="005B602C"/>
    <w:rsid w:val="005B617F"/>
    <w:rsid w:val="005C573B"/>
    <w:rsid w:val="005F3EBC"/>
    <w:rsid w:val="005F7F91"/>
    <w:rsid w:val="00600B7F"/>
    <w:rsid w:val="0061322E"/>
    <w:rsid w:val="00617174"/>
    <w:rsid w:val="0062416B"/>
    <w:rsid w:val="0062799B"/>
    <w:rsid w:val="00633065"/>
    <w:rsid w:val="00635F51"/>
    <w:rsid w:val="00636E5F"/>
    <w:rsid w:val="00654724"/>
    <w:rsid w:val="006550AF"/>
    <w:rsid w:val="00681C9F"/>
    <w:rsid w:val="006836B9"/>
    <w:rsid w:val="006861D0"/>
    <w:rsid w:val="006962BB"/>
    <w:rsid w:val="006A15CA"/>
    <w:rsid w:val="006A3BFF"/>
    <w:rsid w:val="006A57AB"/>
    <w:rsid w:val="006A5AC5"/>
    <w:rsid w:val="006B7806"/>
    <w:rsid w:val="006C376E"/>
    <w:rsid w:val="006D74B5"/>
    <w:rsid w:val="006E27D2"/>
    <w:rsid w:val="006E2F64"/>
    <w:rsid w:val="006F08E0"/>
    <w:rsid w:val="006F4B17"/>
    <w:rsid w:val="006F53E2"/>
    <w:rsid w:val="00700AD4"/>
    <w:rsid w:val="00703FCA"/>
    <w:rsid w:val="0072622E"/>
    <w:rsid w:val="0072627D"/>
    <w:rsid w:val="0074343D"/>
    <w:rsid w:val="0075688F"/>
    <w:rsid w:val="00762FA6"/>
    <w:rsid w:val="00771A9A"/>
    <w:rsid w:val="00772F60"/>
    <w:rsid w:val="00775269"/>
    <w:rsid w:val="00793706"/>
    <w:rsid w:val="007A1000"/>
    <w:rsid w:val="007A4082"/>
    <w:rsid w:val="007A5E87"/>
    <w:rsid w:val="007B6EDB"/>
    <w:rsid w:val="007C7B10"/>
    <w:rsid w:val="007D0C3B"/>
    <w:rsid w:val="007D4F27"/>
    <w:rsid w:val="007D666E"/>
    <w:rsid w:val="007D7006"/>
    <w:rsid w:val="007D79BB"/>
    <w:rsid w:val="007E3DD9"/>
    <w:rsid w:val="007E66E2"/>
    <w:rsid w:val="007E7F5D"/>
    <w:rsid w:val="00822024"/>
    <w:rsid w:val="00823001"/>
    <w:rsid w:val="00827E38"/>
    <w:rsid w:val="00833A31"/>
    <w:rsid w:val="00840EEE"/>
    <w:rsid w:val="00844D1A"/>
    <w:rsid w:val="0085088C"/>
    <w:rsid w:val="00850F93"/>
    <w:rsid w:val="00851425"/>
    <w:rsid w:val="00855438"/>
    <w:rsid w:val="00884455"/>
    <w:rsid w:val="00885C08"/>
    <w:rsid w:val="008876AB"/>
    <w:rsid w:val="00895979"/>
    <w:rsid w:val="008A5B46"/>
    <w:rsid w:val="008A6991"/>
    <w:rsid w:val="008F4D2D"/>
    <w:rsid w:val="00926FF7"/>
    <w:rsid w:val="00930131"/>
    <w:rsid w:val="009316C7"/>
    <w:rsid w:val="00936250"/>
    <w:rsid w:val="00951F97"/>
    <w:rsid w:val="00963E01"/>
    <w:rsid w:val="009648DD"/>
    <w:rsid w:val="00985F96"/>
    <w:rsid w:val="00993082"/>
    <w:rsid w:val="0099787B"/>
    <w:rsid w:val="009A55B1"/>
    <w:rsid w:val="009B1FB0"/>
    <w:rsid w:val="009B6CAA"/>
    <w:rsid w:val="009C41F1"/>
    <w:rsid w:val="009D40D1"/>
    <w:rsid w:val="009E027C"/>
    <w:rsid w:val="009E0FC6"/>
    <w:rsid w:val="009E1271"/>
    <w:rsid w:val="009F0FEC"/>
    <w:rsid w:val="009F280E"/>
    <w:rsid w:val="009F328A"/>
    <w:rsid w:val="009F3379"/>
    <w:rsid w:val="00A131C7"/>
    <w:rsid w:val="00A16F0D"/>
    <w:rsid w:val="00A23942"/>
    <w:rsid w:val="00A37D93"/>
    <w:rsid w:val="00A41441"/>
    <w:rsid w:val="00A4291A"/>
    <w:rsid w:val="00A45C4B"/>
    <w:rsid w:val="00A510C1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7D47"/>
    <w:rsid w:val="00AE39A2"/>
    <w:rsid w:val="00AF2148"/>
    <w:rsid w:val="00AF6DC3"/>
    <w:rsid w:val="00B02440"/>
    <w:rsid w:val="00B058B4"/>
    <w:rsid w:val="00B101D9"/>
    <w:rsid w:val="00B22FD2"/>
    <w:rsid w:val="00B46640"/>
    <w:rsid w:val="00B5232C"/>
    <w:rsid w:val="00B56CEC"/>
    <w:rsid w:val="00B754E4"/>
    <w:rsid w:val="00B818A9"/>
    <w:rsid w:val="00B93CF4"/>
    <w:rsid w:val="00BC0664"/>
    <w:rsid w:val="00BD4D52"/>
    <w:rsid w:val="00BD7D57"/>
    <w:rsid w:val="00BE3C9E"/>
    <w:rsid w:val="00BF01BA"/>
    <w:rsid w:val="00BF33E4"/>
    <w:rsid w:val="00C14D6C"/>
    <w:rsid w:val="00C3379E"/>
    <w:rsid w:val="00C37FCB"/>
    <w:rsid w:val="00C406AD"/>
    <w:rsid w:val="00C4268C"/>
    <w:rsid w:val="00C4464D"/>
    <w:rsid w:val="00C5086B"/>
    <w:rsid w:val="00C56719"/>
    <w:rsid w:val="00C64355"/>
    <w:rsid w:val="00C8653E"/>
    <w:rsid w:val="00C908B7"/>
    <w:rsid w:val="00CA2384"/>
    <w:rsid w:val="00CB0142"/>
    <w:rsid w:val="00CC31DD"/>
    <w:rsid w:val="00CD05A5"/>
    <w:rsid w:val="00D2247B"/>
    <w:rsid w:val="00D22839"/>
    <w:rsid w:val="00D27742"/>
    <w:rsid w:val="00D5462D"/>
    <w:rsid w:val="00D64A07"/>
    <w:rsid w:val="00D67456"/>
    <w:rsid w:val="00D74212"/>
    <w:rsid w:val="00D7532F"/>
    <w:rsid w:val="00D756F5"/>
    <w:rsid w:val="00D9248A"/>
    <w:rsid w:val="00D9421C"/>
    <w:rsid w:val="00D97643"/>
    <w:rsid w:val="00D97FB0"/>
    <w:rsid w:val="00DA1E11"/>
    <w:rsid w:val="00DA34E4"/>
    <w:rsid w:val="00DB13AC"/>
    <w:rsid w:val="00DB1DFB"/>
    <w:rsid w:val="00DD3BBA"/>
    <w:rsid w:val="00DE1FAE"/>
    <w:rsid w:val="00DE31B5"/>
    <w:rsid w:val="00E073C3"/>
    <w:rsid w:val="00E10779"/>
    <w:rsid w:val="00E22867"/>
    <w:rsid w:val="00E230FF"/>
    <w:rsid w:val="00E27496"/>
    <w:rsid w:val="00E304D7"/>
    <w:rsid w:val="00E33587"/>
    <w:rsid w:val="00E33BE2"/>
    <w:rsid w:val="00E37488"/>
    <w:rsid w:val="00E52BCE"/>
    <w:rsid w:val="00E54095"/>
    <w:rsid w:val="00E60DA7"/>
    <w:rsid w:val="00E616E4"/>
    <w:rsid w:val="00E628E5"/>
    <w:rsid w:val="00E6749D"/>
    <w:rsid w:val="00E82EE9"/>
    <w:rsid w:val="00E90918"/>
    <w:rsid w:val="00E959C3"/>
    <w:rsid w:val="00E96515"/>
    <w:rsid w:val="00EA13DE"/>
    <w:rsid w:val="00EC71B3"/>
    <w:rsid w:val="00EC76B9"/>
    <w:rsid w:val="00ED1802"/>
    <w:rsid w:val="00ED2FC8"/>
    <w:rsid w:val="00F03A0F"/>
    <w:rsid w:val="00F0457F"/>
    <w:rsid w:val="00F16F45"/>
    <w:rsid w:val="00F21BE5"/>
    <w:rsid w:val="00F25D0F"/>
    <w:rsid w:val="00F30691"/>
    <w:rsid w:val="00F3723E"/>
    <w:rsid w:val="00F37380"/>
    <w:rsid w:val="00F44E61"/>
    <w:rsid w:val="00F5377E"/>
    <w:rsid w:val="00F55FB7"/>
    <w:rsid w:val="00F62C0A"/>
    <w:rsid w:val="00F7215A"/>
    <w:rsid w:val="00F725E4"/>
    <w:rsid w:val="00F7400C"/>
    <w:rsid w:val="00F852F7"/>
    <w:rsid w:val="00F86C83"/>
    <w:rsid w:val="00F87877"/>
    <w:rsid w:val="00F93520"/>
    <w:rsid w:val="00F955D9"/>
    <w:rsid w:val="00FB3935"/>
    <w:rsid w:val="00FC39AA"/>
    <w:rsid w:val="00FC5614"/>
    <w:rsid w:val="00FD57B2"/>
    <w:rsid w:val="00FE2ABB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6CB0"/>
  <w15:docId w15:val="{8409B33D-6EC3-464C-8F76-375F61D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3973-6D6A-4CBD-B33B-72C8CD27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HP</cp:lastModifiedBy>
  <cp:revision>8</cp:revision>
  <cp:lastPrinted>2020-06-18T11:49:00Z</cp:lastPrinted>
  <dcterms:created xsi:type="dcterms:W3CDTF">2021-12-20T16:49:00Z</dcterms:created>
  <dcterms:modified xsi:type="dcterms:W3CDTF">2021-12-28T07:57:00Z</dcterms:modified>
</cp:coreProperties>
</file>